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104</w:t>
      </w:r>
      <w:r>
        <w:rPr>
          <w:rFonts w:hint="eastAsia" w:ascii="仿宋_GB2312" w:hAnsi="仿宋_GB2312" w:eastAsia="仿宋_GB2312" w:cs="仿宋_GB2312"/>
          <w:kern w:val="0"/>
          <w:sz w:val="28"/>
          <w:szCs w:val="28"/>
        </w:rPr>
        <w:t>期</w:t>
      </w:r>
      <w:bookmarkStart w:id="0" w:name="_GoBack"/>
      <w:bookmarkEnd w:id="0"/>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（二）本理财产品期限：196天。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5</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2025-08-26T02:48:52Z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