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0C381F">
        <w:rPr>
          <w:rFonts w:hint="eastAsia"/>
          <w:b/>
          <w:sz w:val="36"/>
          <w:szCs w:val="36"/>
        </w:rPr>
        <w:t>2021</w:t>
      </w:r>
      <w:r w:rsidRPr="00C26D56">
        <w:rPr>
          <w:rFonts w:hint="eastAsia"/>
          <w:b/>
          <w:sz w:val="36"/>
          <w:szCs w:val="36"/>
        </w:rPr>
        <w:t>年</w:t>
      </w:r>
      <w:r w:rsidR="008D49B3">
        <w:rPr>
          <w:rFonts w:hint="eastAsia"/>
          <w:b/>
          <w:sz w:val="36"/>
          <w:szCs w:val="36"/>
        </w:rPr>
        <w:t>第</w:t>
      </w:r>
      <w:r w:rsidR="00C55D0B">
        <w:rPr>
          <w:rFonts w:hint="eastAsia"/>
          <w:b/>
          <w:sz w:val="36"/>
          <w:szCs w:val="36"/>
        </w:rPr>
        <w:t>51</w:t>
      </w:r>
      <w:r w:rsidR="008D49B3">
        <w:rPr>
          <w:rFonts w:hint="eastAsia"/>
          <w:b/>
          <w:sz w:val="36"/>
          <w:szCs w:val="36"/>
        </w:rPr>
        <w:t>期</w:t>
      </w:r>
      <w:r w:rsidRPr="00C26D56">
        <w:rPr>
          <w:rFonts w:hint="eastAsia"/>
          <w:b/>
          <w:sz w:val="36"/>
          <w:szCs w:val="36"/>
        </w:rPr>
        <w:t>”封闭式净值型理财产品</w:t>
      </w:r>
      <w:r w:rsidR="00812D23">
        <w:rPr>
          <w:rFonts w:hint="eastAsia"/>
          <w:b/>
          <w:sz w:val="36"/>
          <w:szCs w:val="36"/>
        </w:rPr>
        <w:t>2021</w:t>
      </w:r>
      <w:r w:rsidRPr="00C26D56">
        <w:rPr>
          <w:rFonts w:hint="eastAsia"/>
          <w:b/>
          <w:sz w:val="36"/>
          <w:szCs w:val="36"/>
        </w:rPr>
        <w:t>年第</w:t>
      </w:r>
      <w:r w:rsidR="00F73388">
        <w:rPr>
          <w:rFonts w:hint="eastAsia"/>
          <w:b/>
          <w:sz w:val="36"/>
          <w:szCs w:val="36"/>
        </w:rPr>
        <w:t>三</w:t>
      </w:r>
      <w:r>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B03613">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Pr="00CE3C85">
              <w:rPr>
                <w:rFonts w:cs="宋体"/>
                <w:color w:val="000000"/>
                <w:sz w:val="24"/>
                <w:szCs w:val="24"/>
                <w:lang w:val="en-US" w:bidi="ar-SA"/>
              </w:rPr>
              <w:t>2021年</w:t>
            </w:r>
            <w:r w:rsidR="008D49B3">
              <w:rPr>
                <w:rFonts w:cs="宋体"/>
                <w:color w:val="000000"/>
                <w:sz w:val="24"/>
                <w:szCs w:val="24"/>
                <w:lang w:val="en-US" w:bidi="ar-SA"/>
              </w:rPr>
              <w:t>第</w:t>
            </w:r>
            <w:r w:rsidR="00C55D0B">
              <w:rPr>
                <w:rFonts w:cs="宋体" w:hint="eastAsia"/>
                <w:color w:val="000000"/>
                <w:sz w:val="24"/>
                <w:szCs w:val="24"/>
                <w:lang w:val="en-US" w:bidi="ar-SA"/>
              </w:rPr>
              <w:t>51</w:t>
            </w:r>
            <w:r w:rsidR="008D49B3">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B03613">
            <w:pPr>
              <w:widowControl/>
              <w:autoSpaceDE/>
              <w:autoSpaceDN/>
              <w:rPr>
                <w:rFonts w:cs="宋体"/>
                <w:color w:val="000000"/>
                <w:sz w:val="24"/>
                <w:szCs w:val="24"/>
                <w:lang w:val="en-US" w:bidi="ar-SA"/>
              </w:rPr>
            </w:pPr>
            <w:r w:rsidRPr="000C381F">
              <w:rPr>
                <w:sz w:val="24"/>
                <w:szCs w:val="24"/>
              </w:rPr>
              <w:t>LX20210</w:t>
            </w:r>
            <w:r w:rsidR="00C55D0B">
              <w:rPr>
                <w:rFonts w:hint="eastAsia"/>
                <w:sz w:val="24"/>
                <w:szCs w:val="24"/>
              </w:rPr>
              <w:t>51</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5221F" w:rsidP="00AE7D35">
            <w:pPr>
              <w:widowControl/>
              <w:autoSpaceDE/>
              <w:autoSpaceDN/>
              <w:rPr>
                <w:rFonts w:cs="宋体"/>
                <w:color w:val="000000"/>
                <w:sz w:val="24"/>
                <w:szCs w:val="24"/>
                <w:lang w:val="en-US" w:bidi="ar-SA"/>
              </w:rPr>
            </w:pPr>
            <w:r w:rsidRPr="00F5221F">
              <w:rPr>
                <w:sz w:val="24"/>
                <w:szCs w:val="24"/>
              </w:rPr>
              <w:t>C1087721000</w:t>
            </w:r>
            <w:r w:rsidR="00AE7D35">
              <w:rPr>
                <w:rFonts w:hint="eastAsia"/>
                <w:sz w:val="24"/>
                <w:szCs w:val="24"/>
              </w:rPr>
              <w:t>1</w:t>
            </w:r>
            <w:r w:rsidR="00C55D0B">
              <w:rPr>
                <w:rFonts w:hint="eastAsia"/>
                <w:sz w:val="24"/>
                <w:szCs w:val="24"/>
              </w:rPr>
              <w:t>30</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73388" w:rsidP="00D409FD">
            <w:pPr>
              <w:widowControl/>
              <w:autoSpaceDE/>
              <w:autoSpaceDN/>
              <w:rPr>
                <w:rFonts w:cs="宋体"/>
                <w:color w:val="000000"/>
                <w:sz w:val="24"/>
                <w:szCs w:val="24"/>
                <w:lang w:val="en-US" w:bidi="ar-SA"/>
              </w:rPr>
            </w:pPr>
            <w:r>
              <w:rPr>
                <w:rFonts w:hint="eastAsia"/>
                <w:sz w:val="24"/>
                <w:szCs w:val="24"/>
              </w:rPr>
              <w:t>15</w:t>
            </w:r>
            <w:r w:rsidR="006831C4">
              <w:rPr>
                <w:rFonts w:hint="eastAsia"/>
                <w:sz w:val="24"/>
                <w:szCs w:val="24"/>
              </w:rPr>
              <w:t>00</w:t>
            </w:r>
            <w:r w:rsidR="00F30827" w:rsidRPr="006838E1">
              <w:rPr>
                <w:sz w:val="24"/>
                <w:szCs w:val="24"/>
              </w:rPr>
              <w:t xml:space="preserve"> 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B03613">
            <w:pPr>
              <w:widowControl/>
              <w:autoSpaceDE/>
              <w:autoSpaceDN/>
              <w:rPr>
                <w:rFonts w:cs="宋体"/>
                <w:color w:val="000000"/>
                <w:sz w:val="24"/>
                <w:szCs w:val="24"/>
                <w:lang w:val="en-US" w:bidi="ar-SA"/>
              </w:rPr>
            </w:pPr>
            <w:r>
              <w:rPr>
                <w:rFonts w:cs="宋体" w:hint="eastAsia"/>
                <w:color w:val="000000"/>
                <w:sz w:val="24"/>
                <w:szCs w:val="24"/>
                <w:lang w:val="en-US" w:bidi="ar-SA"/>
              </w:rPr>
              <w:t>2021</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B108B4">
              <w:rPr>
                <w:rFonts w:cs="宋体" w:hint="eastAsia"/>
                <w:color w:val="000000"/>
                <w:sz w:val="24"/>
                <w:szCs w:val="24"/>
                <w:lang w:val="en-US" w:bidi="ar-SA"/>
              </w:rPr>
              <w:t xml:space="preserve"> </w:t>
            </w:r>
            <w:r w:rsidR="00F73388">
              <w:rPr>
                <w:rFonts w:hint="eastAsia"/>
                <w:sz w:val="24"/>
                <w:szCs w:val="24"/>
              </w:rPr>
              <w:t>7</w:t>
            </w:r>
            <w:r w:rsidR="00604403">
              <w:rPr>
                <w:rFonts w:hint="eastAsia"/>
                <w:sz w:val="24"/>
                <w:szCs w:val="24"/>
              </w:rPr>
              <w:t xml:space="preserve"> </w:t>
            </w:r>
            <w:r w:rsidR="00425A9B" w:rsidRPr="006838E1">
              <w:rPr>
                <w:sz w:val="24"/>
                <w:szCs w:val="24"/>
              </w:rPr>
              <w:t xml:space="preserve">月 </w:t>
            </w:r>
            <w:r w:rsidR="00C55D0B">
              <w:rPr>
                <w:rFonts w:hint="eastAsia"/>
                <w:sz w:val="24"/>
                <w:szCs w:val="24"/>
              </w:rPr>
              <w:t>21</w:t>
            </w:r>
            <w:r w:rsidR="00425A9B"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2021 年</w:t>
            </w:r>
            <w:r w:rsidR="00002933">
              <w:rPr>
                <w:rFonts w:cs="宋体" w:hint="eastAsia"/>
                <w:color w:val="000000"/>
                <w:sz w:val="24"/>
                <w:szCs w:val="24"/>
                <w:lang w:val="en-US" w:bidi="ar-SA"/>
              </w:rPr>
              <w:t xml:space="preserve"> </w:t>
            </w:r>
            <w:r w:rsidR="00C55D0B">
              <w:rPr>
                <w:rFonts w:hint="eastAsia"/>
                <w:sz w:val="24"/>
                <w:szCs w:val="24"/>
              </w:rPr>
              <w:t>10</w:t>
            </w:r>
            <w:r w:rsidR="00F30827" w:rsidRPr="006838E1">
              <w:rPr>
                <w:sz w:val="24"/>
                <w:szCs w:val="24"/>
              </w:rPr>
              <w:t xml:space="preserve">月 </w:t>
            </w:r>
            <w:r w:rsidR="00C55D0B">
              <w:rPr>
                <w:rFonts w:hint="eastAsia"/>
                <w:sz w:val="24"/>
                <w:szCs w:val="24"/>
              </w:rPr>
              <w:t>27</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C55D0B" w:rsidP="00B03613">
            <w:pPr>
              <w:widowControl/>
              <w:autoSpaceDE/>
              <w:autoSpaceDN/>
              <w:rPr>
                <w:rFonts w:cs="宋体"/>
                <w:color w:val="000000"/>
                <w:sz w:val="24"/>
                <w:szCs w:val="24"/>
                <w:lang w:val="en-US" w:bidi="ar-SA"/>
              </w:rPr>
            </w:pPr>
            <w:r>
              <w:rPr>
                <w:rFonts w:cs="宋体" w:hint="eastAsia"/>
                <w:color w:val="000000"/>
                <w:sz w:val="24"/>
                <w:szCs w:val="24"/>
                <w:lang w:val="en-US" w:bidi="ar-SA"/>
              </w:rPr>
              <w:t>3.6</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C55D0B">
        <w:rPr>
          <w:rFonts w:asciiTheme="minorEastAsia" w:eastAsiaTheme="minorEastAsia" w:hAnsiTheme="minorEastAsia" w:hint="eastAsia"/>
          <w:sz w:val="28"/>
          <w:szCs w:val="28"/>
        </w:rPr>
        <w:t>6</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A29CA">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F73388" w:rsidP="009A29CA">
            <w:pPr>
              <w:widowControl/>
              <w:autoSpaceDE/>
              <w:autoSpaceDN/>
              <w:jc w:val="center"/>
              <w:rPr>
                <w:rFonts w:ascii="宋体" w:eastAsia="宋体" w:hAnsi="宋体" w:cs="宋体"/>
                <w:color w:val="000000"/>
                <w:lang w:val="en-US" w:bidi="ar-SA"/>
              </w:rPr>
            </w:pPr>
            <w:r>
              <w:rPr>
                <w:rFonts w:ascii="宋体" w:eastAsia="宋体" w:hAnsi="宋体" w:cs="宋体"/>
                <w:color w:val="000000"/>
                <w:lang w:val="en-US" w:bidi="ar-SA"/>
              </w:rPr>
              <w:t>2021-</w:t>
            </w:r>
            <w:r>
              <w:rPr>
                <w:rFonts w:ascii="宋体" w:eastAsia="宋体" w:hAnsi="宋体" w:cs="宋体" w:hint="eastAsia"/>
                <w:color w:val="000000"/>
                <w:lang w:val="en-US" w:bidi="ar-SA"/>
              </w:rPr>
              <w:t>9</w:t>
            </w:r>
            <w:r w:rsidR="000E6514" w:rsidRPr="000E6514">
              <w:rPr>
                <w:rFonts w:ascii="宋体" w:eastAsia="宋体" w:hAnsi="宋体" w:cs="宋体"/>
                <w:color w:val="000000"/>
                <w:lang w:val="en-US" w:bidi="ar-SA"/>
              </w:rPr>
              <w:t>-30</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C55D0B" w:rsidP="00F30827">
            <w:pPr>
              <w:widowControl/>
              <w:autoSpaceDE/>
              <w:autoSpaceDN/>
              <w:jc w:val="center"/>
              <w:rPr>
                <w:rFonts w:ascii="宋体" w:eastAsia="宋体" w:hAnsi="宋体" w:cs="宋体"/>
                <w:color w:val="000000"/>
                <w:lang w:val="en-US" w:bidi="ar-SA"/>
              </w:rPr>
            </w:pPr>
            <w:r w:rsidRPr="00C55D0B">
              <w:rPr>
                <w:rFonts w:ascii="宋体" w:eastAsia="宋体" w:hAnsi="宋体" w:cs="宋体"/>
                <w:color w:val="000000"/>
                <w:lang w:val="en-US" w:bidi="ar-SA"/>
              </w:rPr>
              <w:t>1.0073</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C55D0B" w:rsidP="009A29CA">
            <w:pPr>
              <w:widowControl/>
              <w:autoSpaceDE/>
              <w:autoSpaceDN/>
              <w:jc w:val="center"/>
              <w:rPr>
                <w:rFonts w:ascii="宋体" w:eastAsia="宋体" w:hAnsi="宋体" w:cs="宋体"/>
                <w:color w:val="000000"/>
                <w:lang w:val="en-US" w:bidi="ar-SA"/>
              </w:rPr>
            </w:pPr>
            <w:r w:rsidRPr="00C55D0B">
              <w:rPr>
                <w:rFonts w:ascii="宋体" w:eastAsia="宋体" w:hAnsi="宋体" w:cs="宋体"/>
                <w:color w:val="000000"/>
                <w:lang w:val="en-US" w:bidi="ar-SA"/>
              </w:rPr>
              <w:t>1.0073</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F73388" w:rsidRPr="009A29CA" w:rsidRDefault="00A41165" w:rsidP="00F73388">
      <w:pPr>
        <w:spacing w:line="492" w:lineRule="exact"/>
        <w:ind w:firstLineChars="200" w:firstLine="560"/>
        <w:rPr>
          <w:rFonts w:asciiTheme="minorEastAsia" w:eastAsiaTheme="minorEastAsia" w:hAnsiTheme="minorEastAsia"/>
          <w:sz w:val="28"/>
          <w:szCs w:val="28"/>
          <w:lang w:val="en-US"/>
        </w:rPr>
      </w:pPr>
      <w:r>
        <w:rPr>
          <w:rFonts w:asciiTheme="minorEastAsia" w:eastAsiaTheme="minorEastAsia" w:hAnsiTheme="minorEastAsia" w:hint="eastAsia"/>
          <w:sz w:val="28"/>
          <w:szCs w:val="28"/>
          <w:lang w:val="en-US"/>
        </w:rPr>
        <w:t>1、</w:t>
      </w:r>
      <w:r w:rsidR="00F73388" w:rsidRPr="00DA29D1">
        <w:rPr>
          <w:rFonts w:asciiTheme="minorEastAsia" w:eastAsiaTheme="minorEastAsia" w:hAnsiTheme="minorEastAsia"/>
          <w:sz w:val="28"/>
          <w:szCs w:val="28"/>
          <w:lang w:val="en-US"/>
        </w:rPr>
        <w:t>2021</w:t>
      </w:r>
      <w:r w:rsidR="00F73388">
        <w:rPr>
          <w:rFonts w:asciiTheme="minorEastAsia" w:eastAsiaTheme="minorEastAsia" w:hAnsiTheme="minorEastAsia"/>
          <w:sz w:val="28"/>
          <w:szCs w:val="28"/>
          <w:lang w:val="en-US"/>
        </w:rPr>
        <w:t>年</w:t>
      </w:r>
      <w:r w:rsidR="00F73388">
        <w:rPr>
          <w:rFonts w:asciiTheme="minorEastAsia" w:eastAsiaTheme="minorEastAsia" w:hAnsiTheme="minorEastAsia" w:hint="eastAsia"/>
          <w:sz w:val="28"/>
          <w:szCs w:val="28"/>
          <w:lang w:val="en-US"/>
        </w:rPr>
        <w:t>三</w:t>
      </w:r>
      <w:r w:rsidR="00F73388" w:rsidRPr="00DA29D1">
        <w:rPr>
          <w:rFonts w:asciiTheme="minorEastAsia" w:eastAsiaTheme="minorEastAsia" w:hAnsiTheme="minorEastAsia"/>
          <w:sz w:val="28"/>
          <w:szCs w:val="28"/>
          <w:lang w:val="en-US"/>
        </w:rPr>
        <w:t>季度经济背</w:t>
      </w:r>
      <w:r w:rsidR="00F73388" w:rsidRPr="009A29CA">
        <w:rPr>
          <w:rFonts w:asciiTheme="minorEastAsia" w:eastAsiaTheme="minorEastAsia" w:hAnsiTheme="minorEastAsia"/>
          <w:sz w:val="28"/>
          <w:szCs w:val="28"/>
        </w:rPr>
        <w:t>景</w:t>
      </w:r>
    </w:p>
    <w:p w:rsidR="00F73388" w:rsidRDefault="00F73388" w:rsidP="00F73388">
      <w:pPr>
        <w:spacing w:line="492" w:lineRule="exact"/>
        <w:ind w:firstLineChars="200" w:firstLine="560"/>
        <w:rPr>
          <w:rFonts w:asciiTheme="minorEastAsia" w:eastAsiaTheme="minorEastAsia" w:hAnsiTheme="minorEastAsia"/>
          <w:color w:val="000000" w:themeColor="text1"/>
          <w:spacing w:val="-9"/>
          <w:sz w:val="28"/>
          <w:szCs w:val="28"/>
        </w:rPr>
      </w:pPr>
      <w:r>
        <w:rPr>
          <w:rFonts w:asciiTheme="minorEastAsia" w:eastAsiaTheme="minorEastAsia" w:hAnsiTheme="minorEastAsia"/>
          <w:color w:val="000000" w:themeColor="text1"/>
          <w:sz w:val="28"/>
          <w:szCs w:val="28"/>
        </w:rPr>
        <w:t>202</w:t>
      </w:r>
      <w:r>
        <w:rPr>
          <w:rFonts w:asciiTheme="minorEastAsia" w:eastAsiaTheme="minorEastAsia" w:hAnsiTheme="minorEastAsia" w:hint="eastAsia"/>
          <w:color w:val="000000" w:themeColor="text1"/>
          <w:sz w:val="28"/>
          <w:szCs w:val="28"/>
        </w:rPr>
        <w:t>1</w:t>
      </w:r>
      <w:r w:rsidRPr="00DA29D1">
        <w:rPr>
          <w:rFonts w:asciiTheme="minorEastAsia" w:eastAsiaTheme="minorEastAsia" w:hAnsiTheme="minorEastAsia"/>
          <w:color w:val="000000" w:themeColor="text1"/>
          <w:sz w:val="28"/>
          <w:szCs w:val="28"/>
        </w:rPr>
        <w:t>年</w:t>
      </w:r>
      <w:r>
        <w:rPr>
          <w:rFonts w:asciiTheme="minorEastAsia" w:eastAsiaTheme="minorEastAsia" w:hAnsiTheme="minorEastAsia" w:hint="eastAsia"/>
          <w:color w:val="000000" w:themeColor="text1"/>
          <w:sz w:val="28"/>
          <w:szCs w:val="28"/>
        </w:rPr>
        <w:t>是我国现代化建设进程中具有特别重要性的一年，根据中国宏观经济季度模型检测，2021年三季度</w:t>
      </w:r>
      <w:r>
        <w:rPr>
          <w:rFonts w:asciiTheme="minorEastAsia" w:eastAsiaTheme="minorEastAsia" w:hAnsiTheme="minorEastAsia"/>
          <w:color w:val="000000" w:themeColor="text1"/>
          <w:sz w:val="28"/>
          <w:szCs w:val="28"/>
        </w:rPr>
        <w:t>，</w:t>
      </w:r>
      <w:r w:rsidRPr="00DA29D1">
        <w:rPr>
          <w:rFonts w:asciiTheme="minorEastAsia" w:eastAsiaTheme="minorEastAsia" w:hAnsiTheme="minorEastAsia"/>
          <w:color w:val="000000" w:themeColor="text1"/>
          <w:sz w:val="28"/>
          <w:szCs w:val="28"/>
        </w:rPr>
        <w:t>资金</w:t>
      </w:r>
      <w:r>
        <w:rPr>
          <w:rFonts w:asciiTheme="minorEastAsia" w:eastAsiaTheme="minorEastAsia" w:hAnsiTheme="minorEastAsia" w:hint="eastAsia"/>
          <w:color w:val="000000" w:themeColor="text1"/>
          <w:sz w:val="28"/>
          <w:szCs w:val="28"/>
        </w:rPr>
        <w:t>市场流动性充裕</w:t>
      </w:r>
      <w:r w:rsidRPr="00DA29D1">
        <w:rPr>
          <w:rFonts w:asciiTheme="minorEastAsia" w:eastAsiaTheme="minorEastAsia" w:hAnsiTheme="minorEastAsia"/>
          <w:color w:val="000000" w:themeColor="text1"/>
          <w:sz w:val="28"/>
          <w:szCs w:val="28"/>
        </w:rPr>
        <w:t>，货币宽松预期持续</w:t>
      </w:r>
      <w:r>
        <w:rPr>
          <w:rFonts w:asciiTheme="minorEastAsia" w:eastAsiaTheme="minorEastAsia" w:hAnsiTheme="minorEastAsia" w:hint="eastAsia"/>
          <w:color w:val="000000" w:themeColor="text1"/>
          <w:sz w:val="28"/>
          <w:szCs w:val="28"/>
        </w:rPr>
        <w:t>，货币政策回归中性，财政政策常态化积极，金融监管逐渐回归，“防风险”权重增大，以上因素将驱动无风险利率中枢上行。</w:t>
      </w:r>
    </w:p>
    <w:p w:rsidR="00A41165"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pacing w:val="-9"/>
          <w:sz w:val="28"/>
          <w:szCs w:val="28"/>
        </w:rPr>
        <w:t>2、资产配置策略</w:t>
      </w:r>
    </w:p>
    <w:p w:rsidR="00A41165" w:rsidRDefault="00A41165" w:rsidP="00A41165">
      <w:pPr>
        <w:spacing w:line="492" w:lineRule="exact"/>
        <w:ind w:firstLineChars="200" w:firstLine="560"/>
        <w:rPr>
          <w:rFonts w:asciiTheme="minorEastAsia" w:eastAsiaTheme="minorEastAsia" w:hAnsiTheme="minorEastAsia"/>
          <w:sz w:val="28"/>
          <w:szCs w:val="28"/>
        </w:rPr>
      </w:pPr>
      <w:r w:rsidRPr="00A41165">
        <w:rPr>
          <w:rFonts w:asciiTheme="minorEastAsia" w:eastAsiaTheme="minorEastAsia" w:hAnsiTheme="minorEastAsia" w:hint="eastAsia"/>
          <w:sz w:val="28"/>
          <w:szCs w:val="28"/>
        </w:rPr>
        <w:t>利鑫</w:t>
      </w:r>
      <w:r w:rsidRPr="00A41165">
        <w:rPr>
          <w:rFonts w:asciiTheme="minorEastAsia" w:eastAsiaTheme="minorEastAsia" w:hAnsiTheme="minorEastAsia"/>
          <w:sz w:val="28"/>
          <w:szCs w:val="28"/>
        </w:rPr>
        <w:t>系列产品按照自上而下的方法对计划财产进行动态的整体资产配置和类属资产配置。一方面根据整体资产配置要求通过积极的投资策略主动寻找风险中蕴藏的投资机</w:t>
      </w:r>
      <w:r w:rsidRPr="00A41165">
        <w:rPr>
          <w:rFonts w:asciiTheme="minorEastAsia" w:eastAsiaTheme="minorEastAsia" w:hAnsiTheme="minorEastAsia"/>
          <w:w w:val="95"/>
          <w:sz w:val="28"/>
          <w:szCs w:val="28"/>
        </w:rPr>
        <w:t xml:space="preserve">会，发掘价格被低估的且符合流动性要求的合适投资品种； </w:t>
      </w:r>
      <w:r w:rsidRPr="00A41165">
        <w:rPr>
          <w:rFonts w:asciiTheme="minorEastAsia" w:eastAsiaTheme="minorEastAsia" w:hAnsiTheme="minorEastAsia"/>
          <w:sz w:val="28"/>
          <w:szCs w:val="28"/>
        </w:rPr>
        <w:t>另一方面通过风险预算管理、平均剩余期限控制和信用等级限定等方式有效控制投资风险，从而在一定的风险限制范围</w:t>
      </w:r>
      <w:r w:rsidR="008A09CE">
        <w:rPr>
          <w:rFonts w:asciiTheme="minorEastAsia" w:eastAsiaTheme="minorEastAsia" w:hAnsiTheme="minorEastAsia" w:hint="eastAsia"/>
          <w:sz w:val="28"/>
          <w:szCs w:val="28"/>
        </w:rPr>
        <w:t>内达到风险收益最佳配比。</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整体资产配置策略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的综合分析，在整体资产之间进行动态配置，确定资产的最优配置比例和相应的风险水平。</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类属资产配置策略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在整体资产配置策略的指导下，根据资产的风险来源、</w:t>
      </w:r>
      <w:r w:rsidRPr="00873F0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收益率水平以及市场流动性等因素，根据不同资产类属（例如债券、货币、现金等），采取积极投资策略，定期对投资组合类属资产进行最优化配置和调整，确定类属资产的最优权数。</w:t>
      </w:r>
    </w:p>
    <w:p w:rsidR="005177EC" w:rsidRPr="005177EC"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color w:val="000000" w:themeColor="text1"/>
          <w:sz w:val="28"/>
          <w:szCs w:val="28"/>
          <w:lang w:val="en-US"/>
        </w:rPr>
        <w:lastRenderedPageBreak/>
        <w:t>明细资产配置策略</w:t>
      </w:r>
    </w:p>
    <w:p w:rsidR="005177EC"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0B133E" w:rsidRDefault="0093754A" w:rsidP="0093754A">
      <w:pPr>
        <w:pStyle w:val="a5"/>
        <w:numPr>
          <w:ilvl w:val="0"/>
          <w:numId w:val="3"/>
        </w:numPr>
        <w:spacing w:line="492" w:lineRule="exact"/>
        <w:rPr>
          <w:rFonts w:ascii="仿宋" w:eastAsia="仿宋" w:hAnsi="仿宋"/>
          <w:b/>
          <w:sz w:val="30"/>
        </w:rPr>
      </w:pPr>
      <w:r>
        <w:rPr>
          <w:rFonts w:ascii="仿宋" w:eastAsia="仿宋" w:hAnsi="仿宋" w:hint="eastAsia"/>
          <w:b/>
          <w:sz w:val="30"/>
        </w:rPr>
        <w:t>投资组合情况</w:t>
      </w:r>
      <w:r w:rsidRPr="000B133E">
        <w:rPr>
          <w:rFonts w:ascii="仿宋" w:eastAsia="仿宋" w:hAnsi="仿宋" w:hint="eastAsia"/>
          <w:b/>
          <w:sz w:val="30"/>
        </w:rPr>
        <w:t>：</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C55D0B" w:rsidP="00F73388">
            <w:pPr>
              <w:widowControl/>
              <w:autoSpaceDE/>
              <w:autoSpaceDN/>
              <w:jc w:val="center"/>
              <w:rPr>
                <w:rFonts w:ascii="宋体" w:eastAsia="宋体" w:hAnsi="宋体" w:cs="宋体"/>
                <w:color w:val="000000"/>
                <w:lang w:val="en-US" w:bidi="ar-SA"/>
              </w:rPr>
            </w:pPr>
            <w:r>
              <w:rPr>
                <w:rFonts w:hint="eastAsia"/>
                <w:color w:val="000000"/>
                <w:lang w:val="en-US" w:bidi="ar-SA"/>
              </w:rPr>
              <w:t>39.74%</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C55D0B" w:rsidP="00F73388">
            <w:pPr>
              <w:widowControl/>
              <w:autoSpaceDE/>
              <w:autoSpaceDN/>
              <w:jc w:val="center"/>
              <w:rPr>
                <w:rFonts w:ascii="宋体" w:eastAsia="宋体" w:hAnsi="宋体" w:cs="宋体"/>
                <w:color w:val="000000"/>
                <w:lang w:val="en-US" w:bidi="ar-SA"/>
              </w:rPr>
            </w:pPr>
            <w:r>
              <w:rPr>
                <w:rFonts w:hint="eastAsia"/>
                <w:color w:val="000000"/>
                <w:lang w:val="en-US" w:bidi="ar-SA"/>
              </w:rPr>
              <w:t>60.26%</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p w:rsidR="00C90A0F" w:rsidRDefault="00C90A0F" w:rsidP="005177EC">
      <w:pPr>
        <w:spacing w:line="492" w:lineRule="exact"/>
        <w:ind w:firstLineChars="200" w:firstLine="560"/>
        <w:rPr>
          <w:rFonts w:asciiTheme="minorEastAsia" w:eastAsiaTheme="minorEastAsia" w:hAnsiTheme="minorEastAsia"/>
          <w:color w:val="000000" w:themeColor="text1"/>
          <w:sz w:val="28"/>
          <w:szCs w:val="28"/>
          <w:lang w:val="en-US"/>
        </w:rPr>
      </w:pP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F30827" w:rsidTr="00C90A0F">
        <w:trPr>
          <w:trHeight w:val="311"/>
        </w:trPr>
        <w:tc>
          <w:tcPr>
            <w:tcW w:w="1418" w:type="dxa"/>
          </w:tcPr>
          <w:p w:rsidR="00F30827" w:rsidRDefault="00F30827" w:rsidP="00C90A0F">
            <w:pPr>
              <w:pStyle w:val="TableParagraph"/>
              <w:spacing w:before="15" w:line="277" w:lineRule="exact"/>
              <w:ind w:left="6"/>
            </w:pPr>
            <w:r>
              <w:rPr>
                <w:rFonts w:hint="eastAsia"/>
              </w:rPr>
              <w:t>1</w:t>
            </w:r>
          </w:p>
        </w:tc>
        <w:tc>
          <w:tcPr>
            <w:tcW w:w="2977" w:type="dxa"/>
          </w:tcPr>
          <w:p w:rsidR="00F30827" w:rsidRPr="00306EBA" w:rsidRDefault="00C55D0B" w:rsidP="00F30827">
            <w:pPr>
              <w:pStyle w:val="TableParagraph"/>
              <w:spacing w:before="22"/>
              <w:ind w:left="107"/>
              <w:rPr>
                <w:sz w:val="21"/>
                <w:lang w:eastAsia="zh-CN"/>
              </w:rPr>
            </w:pPr>
            <w:r w:rsidRPr="00C55D0B">
              <w:rPr>
                <w:rFonts w:asciiTheme="minorEastAsia" w:eastAsiaTheme="minorEastAsia" w:hAnsiTheme="minorEastAsia" w:hint="eastAsia"/>
                <w:lang w:eastAsia="zh-CN"/>
              </w:rPr>
              <w:t>融通资本丰泽</w:t>
            </w:r>
            <w:r w:rsidRPr="00C55D0B">
              <w:rPr>
                <w:rFonts w:asciiTheme="minorEastAsia" w:eastAsiaTheme="minorEastAsia" w:hAnsiTheme="minorEastAsia"/>
                <w:lang w:eastAsia="zh-CN"/>
              </w:rPr>
              <w:t>2号专项资产管理计划-1620028</w:t>
            </w:r>
          </w:p>
        </w:tc>
        <w:tc>
          <w:tcPr>
            <w:tcW w:w="1701" w:type="dxa"/>
          </w:tcPr>
          <w:p w:rsidR="00F30827" w:rsidRDefault="00C55D0B" w:rsidP="00F30827">
            <w:pPr>
              <w:pStyle w:val="TableParagraph"/>
              <w:spacing w:before="28"/>
              <w:ind w:left="107"/>
              <w:rPr>
                <w:rFonts w:ascii="Calibri"/>
                <w:sz w:val="21"/>
                <w:lang w:eastAsia="zh-CN"/>
              </w:rPr>
            </w:pPr>
            <w:r>
              <w:rPr>
                <w:rFonts w:ascii="Calibri" w:hint="eastAsia"/>
                <w:sz w:val="21"/>
                <w:lang w:eastAsia="zh-CN"/>
              </w:rPr>
              <w:t>9112028.26</w:t>
            </w:r>
          </w:p>
        </w:tc>
        <w:tc>
          <w:tcPr>
            <w:tcW w:w="1842" w:type="dxa"/>
          </w:tcPr>
          <w:p w:rsidR="00F30827" w:rsidRDefault="00C55D0B" w:rsidP="00F60300">
            <w:pPr>
              <w:pStyle w:val="TableParagraph"/>
              <w:spacing w:before="28"/>
              <w:ind w:left="107"/>
              <w:rPr>
                <w:rFonts w:ascii="Calibri"/>
                <w:sz w:val="21"/>
              </w:rPr>
            </w:pPr>
            <w:r>
              <w:rPr>
                <w:rFonts w:hint="eastAsia"/>
                <w:color w:val="000000"/>
                <w:lang w:val="en-US" w:eastAsia="zh-CN" w:bidi="ar-SA"/>
              </w:rPr>
              <w:t>60.26</w:t>
            </w:r>
            <w:r w:rsidR="00604403">
              <w:rPr>
                <w:rFonts w:hint="eastAsia"/>
                <w:color w:val="000000"/>
                <w:lang w:val="en-US" w:bidi="ar-SA"/>
              </w:rPr>
              <w:t>%</w:t>
            </w:r>
          </w:p>
        </w:tc>
      </w:tr>
      <w:tr w:rsidR="00F30827" w:rsidRPr="00306EBA" w:rsidTr="00C90A0F">
        <w:trPr>
          <w:trHeight w:val="314"/>
        </w:trPr>
        <w:tc>
          <w:tcPr>
            <w:tcW w:w="1418" w:type="dxa"/>
          </w:tcPr>
          <w:p w:rsidR="00F30827" w:rsidRPr="005938C6" w:rsidRDefault="00F30827" w:rsidP="00C90A0F">
            <w:pPr>
              <w:pStyle w:val="TableParagraph"/>
              <w:spacing w:before="15" w:line="279" w:lineRule="exact"/>
              <w:ind w:left="6"/>
              <w:rPr>
                <w:color w:val="000000" w:themeColor="text1"/>
              </w:rPr>
            </w:pPr>
            <w:r>
              <w:rPr>
                <w:rFonts w:hint="eastAsia"/>
                <w:color w:val="000000" w:themeColor="text1"/>
              </w:rPr>
              <w:t>2</w:t>
            </w:r>
          </w:p>
        </w:tc>
        <w:tc>
          <w:tcPr>
            <w:tcW w:w="2977" w:type="dxa"/>
          </w:tcPr>
          <w:p w:rsidR="00F30827" w:rsidRPr="005938C6" w:rsidRDefault="00C65530" w:rsidP="00F30827">
            <w:pPr>
              <w:pStyle w:val="TableParagraph"/>
              <w:spacing w:before="22"/>
              <w:ind w:left="107"/>
              <w:rPr>
                <w:color w:val="000000" w:themeColor="text1"/>
                <w:sz w:val="21"/>
              </w:rPr>
            </w:pPr>
            <w:r>
              <w:rPr>
                <w:rFonts w:asciiTheme="minorEastAsia" w:eastAsiaTheme="minorEastAsia" w:hAnsiTheme="minorEastAsia" w:hint="eastAsia"/>
                <w:color w:val="000000" w:themeColor="text1"/>
              </w:rPr>
              <w:t>吉林环城农商行协议存款</w:t>
            </w:r>
          </w:p>
        </w:tc>
        <w:tc>
          <w:tcPr>
            <w:tcW w:w="1701" w:type="dxa"/>
          </w:tcPr>
          <w:p w:rsidR="00F30827" w:rsidRPr="005938C6" w:rsidRDefault="00C55D0B" w:rsidP="00F30827">
            <w:pPr>
              <w:pStyle w:val="TableParagraph"/>
              <w:spacing w:before="28"/>
              <w:ind w:left="107"/>
              <w:rPr>
                <w:rFonts w:ascii="Calibri"/>
                <w:color w:val="000000" w:themeColor="text1"/>
                <w:sz w:val="21"/>
                <w:lang w:eastAsia="zh-CN"/>
              </w:rPr>
            </w:pPr>
            <w:r>
              <w:rPr>
                <w:rFonts w:ascii="Calibri" w:hint="eastAsia"/>
                <w:color w:val="000000" w:themeColor="text1"/>
                <w:sz w:val="21"/>
                <w:lang w:eastAsia="zh-CN"/>
              </w:rPr>
              <w:t>600.9259.34</w:t>
            </w:r>
          </w:p>
        </w:tc>
        <w:tc>
          <w:tcPr>
            <w:tcW w:w="1842" w:type="dxa"/>
          </w:tcPr>
          <w:p w:rsidR="00F30827" w:rsidRPr="005938C6" w:rsidRDefault="00C55D0B" w:rsidP="00F30827">
            <w:pPr>
              <w:pStyle w:val="TableParagraph"/>
              <w:spacing w:before="28"/>
              <w:ind w:left="107"/>
              <w:rPr>
                <w:rFonts w:ascii="Calibri"/>
                <w:color w:val="000000" w:themeColor="text1"/>
                <w:sz w:val="21"/>
              </w:rPr>
            </w:pPr>
            <w:r>
              <w:rPr>
                <w:rFonts w:hint="eastAsia"/>
                <w:color w:val="000000"/>
                <w:lang w:val="en-US" w:eastAsia="zh-CN" w:bidi="ar-SA"/>
              </w:rPr>
              <w:t>39.74</w:t>
            </w:r>
            <w:r w:rsidR="00F60300">
              <w:rPr>
                <w:rFonts w:hint="eastAsia"/>
                <w:color w:val="000000"/>
                <w:lang w:val="en-US" w:bidi="ar-SA"/>
              </w:rPr>
              <w:t>%</w:t>
            </w:r>
          </w:p>
        </w:tc>
      </w:tr>
    </w:tbl>
    <w:p w:rsidR="00C90A0F" w:rsidRDefault="00C90A0F" w:rsidP="00C90A0F">
      <w:pPr>
        <w:ind w:right="640"/>
        <w:rPr>
          <w:rFonts w:asciiTheme="minorEastAsia" w:eastAsiaTheme="minorEastAsia" w:hAnsiTheme="minorEastAsia"/>
          <w:color w:val="000000" w:themeColor="text1"/>
          <w:sz w:val="28"/>
          <w:szCs w:val="28"/>
          <w:lang w:val="en-US"/>
        </w:rPr>
      </w:pPr>
    </w:p>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C90A0F" w:rsidRPr="00C90A0F" w:rsidRDefault="00C90A0F" w:rsidP="00C90A0F">
      <w:pPr>
        <w:ind w:right="640"/>
        <w:jc w:val="center"/>
        <w:rPr>
          <w:sz w:val="32"/>
          <w:szCs w:val="32"/>
        </w:rPr>
      </w:pPr>
      <w:r>
        <w:rPr>
          <w:rFonts w:hint="eastAsia"/>
          <w:sz w:val="32"/>
          <w:szCs w:val="32"/>
        </w:rPr>
        <w:t xml:space="preserve"> </w:t>
      </w:r>
      <w:r w:rsidR="00F73388">
        <w:rPr>
          <w:rFonts w:hint="eastAsia"/>
          <w:sz w:val="32"/>
          <w:szCs w:val="32"/>
        </w:rPr>
        <w:t xml:space="preserve">                          2021.10.10</w:t>
      </w: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13E60" w:rsidRDefault="00013E60" w:rsidP="000B133E">
      <w:r>
        <w:separator/>
      </w:r>
    </w:p>
  </w:endnote>
  <w:endnote w:type="continuationSeparator" w:id="1">
    <w:p w:rsidR="00013E60" w:rsidRDefault="00013E60"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13E60" w:rsidRDefault="00013E60" w:rsidP="000B133E">
      <w:r>
        <w:separator/>
      </w:r>
    </w:p>
  </w:footnote>
  <w:footnote w:type="continuationSeparator" w:id="1">
    <w:p w:rsidR="00013E60" w:rsidRDefault="00013E60"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13E60"/>
    <w:rsid w:val="0002628D"/>
    <w:rsid w:val="000A6BBA"/>
    <w:rsid w:val="000B133E"/>
    <w:rsid w:val="000C381F"/>
    <w:rsid w:val="000C6D7E"/>
    <w:rsid w:val="000E6514"/>
    <w:rsid w:val="00102222"/>
    <w:rsid w:val="00120D53"/>
    <w:rsid w:val="00120E10"/>
    <w:rsid w:val="0013476A"/>
    <w:rsid w:val="001A0A7B"/>
    <w:rsid w:val="001F3925"/>
    <w:rsid w:val="002258FC"/>
    <w:rsid w:val="00264A5F"/>
    <w:rsid w:val="0029003A"/>
    <w:rsid w:val="002D42B1"/>
    <w:rsid w:val="002F108B"/>
    <w:rsid w:val="00310492"/>
    <w:rsid w:val="00331CE2"/>
    <w:rsid w:val="003400D8"/>
    <w:rsid w:val="00362548"/>
    <w:rsid w:val="00371E38"/>
    <w:rsid w:val="003B56C2"/>
    <w:rsid w:val="003C7A7C"/>
    <w:rsid w:val="00425A9B"/>
    <w:rsid w:val="00441819"/>
    <w:rsid w:val="00483E5A"/>
    <w:rsid w:val="0048443D"/>
    <w:rsid w:val="004854C2"/>
    <w:rsid w:val="004856B7"/>
    <w:rsid w:val="004E3DF2"/>
    <w:rsid w:val="0050015F"/>
    <w:rsid w:val="005177EC"/>
    <w:rsid w:val="005471DE"/>
    <w:rsid w:val="00554866"/>
    <w:rsid w:val="005931A1"/>
    <w:rsid w:val="005F683C"/>
    <w:rsid w:val="00604403"/>
    <w:rsid w:val="00607E50"/>
    <w:rsid w:val="006310E4"/>
    <w:rsid w:val="00653F17"/>
    <w:rsid w:val="00673A11"/>
    <w:rsid w:val="006831C4"/>
    <w:rsid w:val="006935A2"/>
    <w:rsid w:val="00780F7B"/>
    <w:rsid w:val="00790E37"/>
    <w:rsid w:val="00812D23"/>
    <w:rsid w:val="00813300"/>
    <w:rsid w:val="00837414"/>
    <w:rsid w:val="00873F04"/>
    <w:rsid w:val="00894E5A"/>
    <w:rsid w:val="008A09CE"/>
    <w:rsid w:val="008D49B3"/>
    <w:rsid w:val="008E2EE0"/>
    <w:rsid w:val="00936E75"/>
    <w:rsid w:val="0093754A"/>
    <w:rsid w:val="00955F04"/>
    <w:rsid w:val="009A29CA"/>
    <w:rsid w:val="009B7B85"/>
    <w:rsid w:val="00A41165"/>
    <w:rsid w:val="00A62417"/>
    <w:rsid w:val="00A77D6B"/>
    <w:rsid w:val="00AE7D35"/>
    <w:rsid w:val="00B003F3"/>
    <w:rsid w:val="00B03613"/>
    <w:rsid w:val="00B06EA0"/>
    <w:rsid w:val="00B108B4"/>
    <w:rsid w:val="00B1274E"/>
    <w:rsid w:val="00B43A4E"/>
    <w:rsid w:val="00B83DFB"/>
    <w:rsid w:val="00B907A8"/>
    <w:rsid w:val="00B95B89"/>
    <w:rsid w:val="00BC42F2"/>
    <w:rsid w:val="00C40DF2"/>
    <w:rsid w:val="00C55D0B"/>
    <w:rsid w:val="00C65530"/>
    <w:rsid w:val="00C740B4"/>
    <w:rsid w:val="00C90A0F"/>
    <w:rsid w:val="00CB24A9"/>
    <w:rsid w:val="00CB3582"/>
    <w:rsid w:val="00CE3C85"/>
    <w:rsid w:val="00D12FAC"/>
    <w:rsid w:val="00D30694"/>
    <w:rsid w:val="00D409FD"/>
    <w:rsid w:val="00D5569E"/>
    <w:rsid w:val="00D80A1C"/>
    <w:rsid w:val="00E27944"/>
    <w:rsid w:val="00E51586"/>
    <w:rsid w:val="00E750D5"/>
    <w:rsid w:val="00EA47C2"/>
    <w:rsid w:val="00EB04F3"/>
    <w:rsid w:val="00EB337B"/>
    <w:rsid w:val="00ED1B04"/>
    <w:rsid w:val="00EE5B1C"/>
    <w:rsid w:val="00F24E24"/>
    <w:rsid w:val="00F30827"/>
    <w:rsid w:val="00F42637"/>
    <w:rsid w:val="00F474BA"/>
    <w:rsid w:val="00F5221F"/>
    <w:rsid w:val="00F60300"/>
    <w:rsid w:val="00F73388"/>
    <w:rsid w:val="00FB0FFD"/>
    <w:rsid w:val="00FC64F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312</Words>
  <Characters>1784</Characters>
  <Application>Microsoft Office Word</Application>
  <DocSecurity>0</DocSecurity>
  <Lines>14</Lines>
  <Paragraphs>4</Paragraphs>
  <ScaleCrop>false</ScaleCrop>
  <Company>china</Company>
  <LinksUpToDate>false</LinksUpToDate>
  <CharactersWithSpaces>2092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3</cp:revision>
  <dcterms:created xsi:type="dcterms:W3CDTF">2021-11-23T03:42:00Z</dcterms:created>
  <dcterms:modified xsi:type="dcterms:W3CDTF">2021-11-23T09:12:00Z</dcterms:modified>
</cp:coreProperties>
</file>