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8D49B3">
        <w:rPr>
          <w:rFonts w:hint="eastAsia"/>
          <w:b/>
          <w:sz w:val="36"/>
          <w:szCs w:val="36"/>
        </w:rPr>
        <w:t>第</w:t>
      </w:r>
      <w:r w:rsidR="001A52C4">
        <w:rPr>
          <w:rFonts w:hint="eastAsia"/>
          <w:b/>
          <w:sz w:val="36"/>
          <w:szCs w:val="36"/>
        </w:rPr>
        <w:t>1</w:t>
      </w:r>
      <w:r w:rsidR="00DA2383">
        <w:rPr>
          <w:rFonts w:hint="eastAsia"/>
          <w:b/>
          <w:sz w:val="36"/>
          <w:szCs w:val="36"/>
        </w:rPr>
        <w:t>18</w:t>
      </w:r>
      <w:r w:rsidR="008D49B3">
        <w:rPr>
          <w:rFonts w:hint="eastAsia"/>
          <w:b/>
          <w:sz w:val="36"/>
          <w:szCs w:val="36"/>
        </w:rPr>
        <w:t>期</w:t>
      </w:r>
      <w:r w:rsidRPr="00C26D56">
        <w:rPr>
          <w:rFonts w:hint="eastAsia"/>
          <w:b/>
          <w:sz w:val="36"/>
          <w:szCs w:val="36"/>
        </w:rPr>
        <w:t>”封闭式净值型理财产品</w:t>
      </w:r>
      <w:r w:rsidR="00110CC9">
        <w:rPr>
          <w:rFonts w:hint="eastAsia"/>
          <w:b/>
          <w:sz w:val="36"/>
          <w:szCs w:val="36"/>
        </w:rPr>
        <w:t>2022</w:t>
      </w:r>
      <w:r w:rsidR="00110CC9" w:rsidRPr="00C26D56">
        <w:rPr>
          <w:rFonts w:hint="eastAsia"/>
          <w:b/>
          <w:sz w:val="36"/>
          <w:szCs w:val="36"/>
        </w:rPr>
        <w:t>年</w:t>
      </w:r>
      <w:r w:rsidR="00110CC9">
        <w:rPr>
          <w:rFonts w:hint="eastAsia"/>
          <w:b/>
          <w:sz w:val="36"/>
          <w:szCs w:val="36"/>
        </w:rPr>
        <w:t>第一季度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F0002F">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8D49B3">
              <w:rPr>
                <w:rFonts w:cs="宋体"/>
                <w:color w:val="000000"/>
                <w:sz w:val="24"/>
                <w:szCs w:val="24"/>
                <w:lang w:val="en-US" w:bidi="ar-SA"/>
              </w:rPr>
              <w:t>第</w:t>
            </w:r>
            <w:r w:rsidR="001A52C4">
              <w:rPr>
                <w:rFonts w:cs="宋体" w:hint="eastAsia"/>
                <w:color w:val="000000"/>
                <w:sz w:val="24"/>
                <w:szCs w:val="24"/>
                <w:lang w:val="en-US" w:bidi="ar-SA"/>
              </w:rPr>
              <w:t>1</w:t>
            </w:r>
            <w:r w:rsidR="00DA2383">
              <w:rPr>
                <w:rFonts w:cs="宋体" w:hint="eastAsia"/>
                <w:color w:val="000000"/>
                <w:sz w:val="24"/>
                <w:szCs w:val="24"/>
                <w:lang w:val="en-US" w:bidi="ar-SA"/>
              </w:rPr>
              <w:t>18</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F0002F">
            <w:pPr>
              <w:widowControl/>
              <w:autoSpaceDE/>
              <w:autoSpaceDN/>
              <w:rPr>
                <w:rFonts w:cs="宋体"/>
                <w:color w:val="000000"/>
                <w:sz w:val="24"/>
                <w:szCs w:val="24"/>
                <w:lang w:val="en-US" w:bidi="ar-SA"/>
              </w:rPr>
            </w:pPr>
            <w:r w:rsidRPr="000C381F">
              <w:rPr>
                <w:sz w:val="24"/>
                <w:szCs w:val="24"/>
              </w:rPr>
              <w:t>LX2021</w:t>
            </w:r>
            <w:r w:rsidR="001A52C4">
              <w:rPr>
                <w:rFonts w:hint="eastAsia"/>
                <w:sz w:val="24"/>
                <w:szCs w:val="24"/>
              </w:rPr>
              <w:t>1</w:t>
            </w:r>
            <w:r w:rsidR="00F0002F">
              <w:rPr>
                <w:rFonts w:hint="eastAsia"/>
                <w:sz w:val="24"/>
                <w:szCs w:val="24"/>
              </w:rPr>
              <w:t>1</w:t>
            </w:r>
            <w:r w:rsidR="00DA2383">
              <w:rPr>
                <w:rFonts w:hint="eastAsia"/>
                <w:sz w:val="24"/>
                <w:szCs w:val="24"/>
              </w:rPr>
              <w:t>8</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256075">
            <w:pPr>
              <w:widowControl/>
              <w:autoSpaceDE/>
              <w:autoSpaceDN/>
              <w:rPr>
                <w:rFonts w:cs="宋体"/>
                <w:color w:val="000000"/>
                <w:sz w:val="24"/>
                <w:szCs w:val="24"/>
                <w:lang w:val="en-US" w:bidi="ar-SA"/>
              </w:rPr>
            </w:pPr>
            <w:r w:rsidRPr="00F5221F">
              <w:rPr>
                <w:sz w:val="24"/>
                <w:szCs w:val="24"/>
              </w:rPr>
              <w:t>C1087721000</w:t>
            </w:r>
            <w:r w:rsidR="00256075">
              <w:rPr>
                <w:rFonts w:hint="eastAsia"/>
                <w:sz w:val="24"/>
                <w:szCs w:val="24"/>
              </w:rPr>
              <w:t>20</w:t>
            </w:r>
            <w:r w:rsidR="00DA2383">
              <w:rPr>
                <w:rFonts w:hint="eastAsia"/>
                <w:sz w:val="24"/>
                <w:szCs w:val="24"/>
              </w:rPr>
              <w:t>2</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DA2383" w:rsidP="00D409FD">
            <w:pPr>
              <w:widowControl/>
              <w:autoSpaceDE/>
              <w:autoSpaceDN/>
              <w:rPr>
                <w:rFonts w:cs="宋体"/>
                <w:color w:val="000000"/>
                <w:sz w:val="24"/>
                <w:szCs w:val="24"/>
                <w:lang w:val="en-US" w:bidi="ar-SA"/>
              </w:rPr>
            </w:pPr>
            <w:r>
              <w:rPr>
                <w:rFonts w:hint="eastAsia"/>
                <w:sz w:val="24"/>
                <w:szCs w:val="24"/>
              </w:rPr>
              <w:t>30</w:t>
            </w:r>
            <w:r w:rsidR="002A0500">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2A0500">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F0002F">
              <w:rPr>
                <w:rFonts w:hint="eastAsia"/>
                <w:sz w:val="24"/>
                <w:szCs w:val="24"/>
              </w:rPr>
              <w:t>12</w:t>
            </w:r>
            <w:r w:rsidR="00425A9B" w:rsidRPr="006838E1">
              <w:rPr>
                <w:sz w:val="24"/>
                <w:szCs w:val="24"/>
              </w:rPr>
              <w:t xml:space="preserve">月 </w:t>
            </w:r>
            <w:r w:rsidR="0062274B">
              <w:rPr>
                <w:rFonts w:hint="eastAsia"/>
                <w:sz w:val="24"/>
                <w:szCs w:val="24"/>
              </w:rPr>
              <w:t>29</w:t>
            </w:r>
            <w:r w:rsidR="00F0002F">
              <w:rPr>
                <w:rFonts w:hint="eastAsia"/>
                <w:sz w:val="24"/>
                <w:szCs w:val="24"/>
              </w:rPr>
              <w:t xml:space="preserve"> </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C72ED" w:rsidP="00B03613">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DA2383">
              <w:rPr>
                <w:rFonts w:cs="宋体" w:hint="eastAsia"/>
                <w:color w:val="000000"/>
                <w:sz w:val="24"/>
                <w:szCs w:val="24"/>
                <w:lang w:val="en-US" w:bidi="ar-SA"/>
              </w:rPr>
              <w:t xml:space="preserve"> </w:t>
            </w:r>
            <w:r w:rsidR="00DA2383">
              <w:rPr>
                <w:rFonts w:hint="eastAsia"/>
                <w:sz w:val="24"/>
                <w:szCs w:val="24"/>
              </w:rPr>
              <w:t>6</w:t>
            </w:r>
            <w:r w:rsidR="00F30827" w:rsidRPr="006838E1">
              <w:rPr>
                <w:sz w:val="24"/>
                <w:szCs w:val="24"/>
              </w:rPr>
              <w:t xml:space="preserve">月 </w:t>
            </w:r>
            <w:r w:rsidR="00DA2383">
              <w:rPr>
                <w:rFonts w:hint="eastAsia"/>
                <w:sz w:val="24"/>
                <w:szCs w:val="24"/>
              </w:rPr>
              <w:t>15</w:t>
            </w:r>
            <w:r w:rsidR="00F0002F">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0002F" w:rsidP="002A0500">
            <w:pPr>
              <w:widowControl/>
              <w:autoSpaceDE/>
              <w:autoSpaceDN/>
              <w:rPr>
                <w:rFonts w:cs="宋体"/>
                <w:color w:val="000000"/>
                <w:sz w:val="24"/>
                <w:szCs w:val="24"/>
                <w:lang w:val="en-US" w:bidi="ar-SA"/>
              </w:rPr>
            </w:pPr>
            <w:r>
              <w:rPr>
                <w:rFonts w:cs="宋体" w:hint="eastAsia"/>
                <w:color w:val="000000"/>
                <w:sz w:val="24"/>
                <w:szCs w:val="24"/>
                <w:lang w:val="en-US" w:bidi="ar-SA"/>
              </w:rPr>
              <w:t>3.</w:t>
            </w:r>
            <w:r w:rsidR="00DA2383">
              <w:rPr>
                <w:rFonts w:cs="宋体" w:hint="eastAsia"/>
                <w:color w:val="000000"/>
                <w:sz w:val="24"/>
                <w:szCs w:val="24"/>
                <w:lang w:val="en-US" w:bidi="ar-SA"/>
              </w:rPr>
              <w:t>7</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DA2383">
        <w:rPr>
          <w:rFonts w:asciiTheme="minorEastAsia" w:eastAsiaTheme="minorEastAsia" w:hAnsiTheme="minorEastAsia" w:hint="eastAsia"/>
          <w:sz w:val="28"/>
          <w:szCs w:val="28"/>
        </w:rPr>
        <w:t>7</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110CC9"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sidRPr="004624BF">
              <w:rPr>
                <w:rFonts w:ascii="宋体" w:eastAsia="宋体" w:hAnsi="宋体" w:cs="宋体" w:hint="eastAsia"/>
                <w:color w:val="000000" w:themeColor="text1"/>
                <w:lang w:val="en-US" w:bidi="ar-SA"/>
              </w:rPr>
              <w:t>3</w:t>
            </w:r>
            <w:r w:rsidRPr="004624BF">
              <w:rPr>
                <w:rFonts w:ascii="宋体" w:eastAsia="宋体" w:hAnsi="宋体" w:cs="宋体"/>
                <w:color w:val="000000" w:themeColor="text1"/>
                <w:lang w:val="en-US" w:bidi="ar-SA"/>
              </w:rPr>
              <w:t>-3</w:t>
            </w:r>
            <w:r w:rsidRPr="004624BF">
              <w:rPr>
                <w:rFonts w:ascii="宋体" w:eastAsia="宋体" w:hAnsi="宋体" w:cs="宋体" w:hint="eastAsia"/>
                <w:color w:val="000000" w:themeColor="text1"/>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110CC9" w:rsidP="00CC0C59">
            <w:pPr>
              <w:widowControl/>
              <w:autoSpaceDE/>
              <w:autoSpaceDN/>
              <w:jc w:val="center"/>
              <w:rPr>
                <w:rFonts w:ascii="宋体" w:eastAsia="宋体" w:hAnsi="宋体" w:cs="宋体"/>
                <w:color w:val="000000"/>
                <w:lang w:val="en-US" w:bidi="ar-SA"/>
              </w:rPr>
            </w:pPr>
            <w:r w:rsidRPr="00110CC9">
              <w:rPr>
                <w:rFonts w:ascii="宋体" w:eastAsia="宋体" w:hAnsi="宋体" w:cs="宋体"/>
                <w:color w:val="000000"/>
                <w:lang w:val="en-US" w:bidi="ar-SA"/>
              </w:rPr>
              <w:t>1.0096</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110CC9" w:rsidP="00CC0C59">
            <w:pPr>
              <w:widowControl/>
              <w:autoSpaceDE/>
              <w:autoSpaceDN/>
              <w:jc w:val="center"/>
              <w:rPr>
                <w:rFonts w:ascii="宋体" w:eastAsia="宋体" w:hAnsi="宋体" w:cs="宋体"/>
                <w:color w:val="000000"/>
                <w:lang w:val="en-US" w:bidi="ar-SA"/>
              </w:rPr>
            </w:pPr>
            <w:r w:rsidRPr="00110CC9">
              <w:rPr>
                <w:rFonts w:ascii="宋体" w:eastAsia="宋体" w:hAnsi="宋体" w:cs="宋体"/>
                <w:color w:val="000000"/>
                <w:lang w:val="en-US" w:bidi="ar-SA"/>
              </w:rPr>
              <w:t>1.0096</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110CC9" w:rsidRPr="003A0EEA" w:rsidRDefault="00A41165" w:rsidP="00110CC9">
      <w:pPr>
        <w:spacing w:line="492" w:lineRule="exact"/>
        <w:ind w:firstLineChars="200" w:firstLine="560"/>
        <w:rPr>
          <w:rFonts w:asciiTheme="minorEastAsia" w:eastAsiaTheme="minorEastAsia" w:hAnsiTheme="minorEastAsia"/>
          <w:color w:val="000000" w:themeColor="text1"/>
          <w:sz w:val="28"/>
          <w:szCs w:val="28"/>
          <w:lang w:val="en-US"/>
        </w:rPr>
      </w:pPr>
      <w:r>
        <w:rPr>
          <w:rFonts w:asciiTheme="minorEastAsia" w:eastAsiaTheme="minorEastAsia" w:hAnsiTheme="minorEastAsia" w:hint="eastAsia"/>
          <w:sz w:val="28"/>
          <w:szCs w:val="28"/>
          <w:lang w:val="en-US"/>
        </w:rPr>
        <w:t>1、</w:t>
      </w:r>
      <w:r w:rsidR="00110CC9" w:rsidRPr="003A0EEA">
        <w:rPr>
          <w:rFonts w:asciiTheme="minorEastAsia" w:eastAsiaTheme="minorEastAsia" w:hAnsiTheme="minorEastAsia" w:hint="eastAsia"/>
          <w:color w:val="000000" w:themeColor="text1"/>
          <w:sz w:val="28"/>
          <w:szCs w:val="28"/>
          <w:lang w:val="en-US"/>
        </w:rPr>
        <w:t>2022</w:t>
      </w:r>
      <w:r w:rsidR="00110CC9" w:rsidRPr="003A0EEA">
        <w:rPr>
          <w:rFonts w:asciiTheme="minorEastAsia" w:eastAsiaTheme="minorEastAsia" w:hAnsiTheme="minorEastAsia"/>
          <w:color w:val="000000" w:themeColor="text1"/>
          <w:sz w:val="28"/>
          <w:szCs w:val="28"/>
          <w:lang w:val="en-US"/>
        </w:rPr>
        <w:t>年</w:t>
      </w:r>
      <w:r w:rsidR="00110CC9" w:rsidRPr="003A0EEA">
        <w:rPr>
          <w:rFonts w:asciiTheme="minorEastAsia" w:eastAsiaTheme="minorEastAsia" w:hAnsiTheme="minorEastAsia" w:hint="eastAsia"/>
          <w:color w:val="000000" w:themeColor="text1"/>
          <w:sz w:val="28"/>
          <w:szCs w:val="28"/>
          <w:lang w:val="en-US"/>
        </w:rPr>
        <w:t>一</w:t>
      </w:r>
      <w:r w:rsidR="00110CC9" w:rsidRPr="003A0EEA">
        <w:rPr>
          <w:rFonts w:asciiTheme="minorEastAsia" w:eastAsiaTheme="minorEastAsia" w:hAnsiTheme="minorEastAsia"/>
          <w:color w:val="000000" w:themeColor="text1"/>
          <w:sz w:val="28"/>
          <w:szCs w:val="28"/>
          <w:lang w:val="en-US"/>
        </w:rPr>
        <w:t>季度经济背</w:t>
      </w:r>
      <w:r w:rsidR="00110CC9" w:rsidRPr="003A0EEA">
        <w:rPr>
          <w:rFonts w:asciiTheme="minorEastAsia" w:eastAsiaTheme="minorEastAsia" w:hAnsiTheme="minorEastAsia"/>
          <w:color w:val="000000" w:themeColor="text1"/>
          <w:sz w:val="28"/>
          <w:szCs w:val="28"/>
        </w:rPr>
        <w:t>景</w:t>
      </w:r>
    </w:p>
    <w:p w:rsidR="00F73388" w:rsidRDefault="00110CC9" w:rsidP="00110CC9">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color w:val="000000" w:themeColor="text1"/>
          <w:sz w:val="28"/>
          <w:szCs w:val="28"/>
        </w:rPr>
        <w:t>202</w:t>
      </w:r>
      <w:r w:rsidRPr="003A0EEA">
        <w:rPr>
          <w:rFonts w:asciiTheme="minorEastAsia" w:eastAsiaTheme="minorEastAsia" w:hAnsiTheme="minorEastAsia" w:hint="eastAsia"/>
          <w:color w:val="000000" w:themeColor="text1"/>
          <w:sz w:val="28"/>
          <w:szCs w:val="28"/>
        </w:rPr>
        <w:t>2</w:t>
      </w:r>
      <w:r w:rsidRPr="003A0EEA">
        <w:rPr>
          <w:rFonts w:asciiTheme="minorEastAsia" w:eastAsiaTheme="minorEastAsia" w:hAnsiTheme="minorEastAsia"/>
          <w:color w:val="000000" w:themeColor="text1"/>
          <w:sz w:val="28"/>
          <w:szCs w:val="28"/>
        </w:rPr>
        <w:t>年</w:t>
      </w:r>
      <w:r w:rsidRPr="003A0EEA">
        <w:rPr>
          <w:rFonts w:asciiTheme="minorEastAsia" w:eastAsiaTheme="minorEastAsia" w:hAnsiTheme="minorEastAsia" w:hint="eastAsia"/>
          <w:color w:val="000000" w:themeColor="text1"/>
          <w:sz w:val="28"/>
          <w:szCs w:val="28"/>
        </w:rPr>
        <w:t>人民银行将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稳定宏观经济大盘，为推动经济高质量发展营造适宜的货币金融环境。人民银行将重点围绕以下四方面开展工作：保持货币信贷总量稳定增长；保持信贷结构稳步优化；保持企业综合融资成本稳中有降；保持人民币汇率在合理均衡水平上基本稳定。当前宏观杠杆率持续下降，为未来金融体系加大对小微企业、科技创新、绿色发展的支持创造了空间。预计2022年宏观杠杆率仍然会保持基本稳定</w:t>
      </w:r>
      <w:r w:rsidR="00F73388">
        <w:rPr>
          <w:rFonts w:asciiTheme="minorEastAsia" w:eastAsiaTheme="minorEastAsia" w:hAnsiTheme="minorEastAsia" w:hint="eastAsia"/>
          <w:color w:val="000000" w:themeColor="text1"/>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873F0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DA2383" w:rsidP="00110CC9">
            <w:pPr>
              <w:widowControl/>
              <w:autoSpaceDE/>
              <w:autoSpaceDN/>
              <w:jc w:val="center"/>
              <w:rPr>
                <w:rFonts w:ascii="宋体" w:eastAsia="宋体" w:hAnsi="宋体" w:cs="宋体"/>
                <w:color w:val="000000"/>
                <w:lang w:val="en-US" w:bidi="ar-SA"/>
              </w:rPr>
            </w:pPr>
            <w:r>
              <w:rPr>
                <w:rFonts w:hint="eastAsia"/>
                <w:color w:val="000000"/>
                <w:lang w:val="en-US" w:bidi="ar-SA"/>
              </w:rPr>
              <w:t>43.</w:t>
            </w:r>
            <w:r w:rsidR="00110CC9">
              <w:rPr>
                <w:rFonts w:hint="eastAsia"/>
                <w:color w:val="000000"/>
                <w:lang w:val="en-US" w:bidi="ar-SA"/>
              </w:rPr>
              <w:t>4</w:t>
            </w:r>
            <w:r>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DA2383" w:rsidP="00110CC9">
            <w:pPr>
              <w:widowControl/>
              <w:autoSpaceDE/>
              <w:autoSpaceDN/>
              <w:jc w:val="center"/>
              <w:rPr>
                <w:rFonts w:ascii="宋体" w:eastAsia="宋体" w:hAnsi="宋体" w:cs="宋体"/>
                <w:color w:val="000000"/>
                <w:lang w:val="en-US" w:bidi="ar-SA"/>
              </w:rPr>
            </w:pPr>
            <w:r>
              <w:rPr>
                <w:rFonts w:hint="eastAsia"/>
                <w:color w:val="000000"/>
                <w:lang w:val="en-US" w:bidi="ar-SA"/>
              </w:rPr>
              <w:t>56.</w:t>
            </w:r>
            <w:r w:rsidR="00110CC9">
              <w:rPr>
                <w:rFonts w:hint="eastAsia"/>
                <w:color w:val="000000"/>
                <w:lang w:val="en-US" w:bidi="ar-SA"/>
              </w:rPr>
              <w:t>6</w:t>
            </w:r>
            <w:r>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9C20DF" w:rsidTr="00C90A0F">
        <w:trPr>
          <w:trHeight w:val="311"/>
        </w:trPr>
        <w:tc>
          <w:tcPr>
            <w:tcW w:w="1418" w:type="dxa"/>
          </w:tcPr>
          <w:p w:rsidR="009C20DF" w:rsidRDefault="00CC0C59" w:rsidP="00C90A0F">
            <w:pPr>
              <w:pStyle w:val="TableParagraph"/>
              <w:spacing w:before="15" w:line="277" w:lineRule="exact"/>
              <w:ind w:left="6"/>
              <w:rPr>
                <w:lang w:eastAsia="zh-CN"/>
              </w:rPr>
            </w:pPr>
            <w:r>
              <w:rPr>
                <w:rFonts w:hint="eastAsia"/>
                <w:lang w:eastAsia="zh-CN"/>
              </w:rPr>
              <w:t>1</w:t>
            </w:r>
          </w:p>
        </w:tc>
        <w:tc>
          <w:tcPr>
            <w:tcW w:w="2977" w:type="dxa"/>
          </w:tcPr>
          <w:p w:rsidR="009C20DF" w:rsidRPr="00E40F64" w:rsidRDefault="00674ADA" w:rsidP="00F30827">
            <w:pPr>
              <w:pStyle w:val="TableParagraph"/>
              <w:spacing w:before="22"/>
              <w:ind w:left="107"/>
              <w:rPr>
                <w:rFonts w:asciiTheme="minorEastAsia" w:eastAsiaTheme="minorEastAsia" w:hAnsiTheme="minorEastAsia"/>
                <w:lang w:eastAsia="zh-CN"/>
              </w:rPr>
            </w:pPr>
            <w:r w:rsidRPr="00674ADA">
              <w:rPr>
                <w:rFonts w:asciiTheme="minorEastAsia" w:eastAsiaTheme="minorEastAsia" w:hAnsiTheme="minorEastAsia" w:hint="eastAsia"/>
                <w:lang w:eastAsia="zh-CN"/>
              </w:rPr>
              <w:t>融通资本丰泽</w:t>
            </w:r>
            <w:r w:rsidRPr="00674ADA">
              <w:rPr>
                <w:rFonts w:asciiTheme="minorEastAsia" w:eastAsiaTheme="minorEastAsia" w:hAnsiTheme="minorEastAsia"/>
                <w:lang w:eastAsia="zh-CN"/>
              </w:rPr>
              <w:t>2号专项资产管理计划-1621019</w:t>
            </w:r>
          </w:p>
        </w:tc>
        <w:tc>
          <w:tcPr>
            <w:tcW w:w="1701" w:type="dxa"/>
          </w:tcPr>
          <w:p w:rsidR="009C20DF" w:rsidRDefault="00110CC9" w:rsidP="00F30827">
            <w:pPr>
              <w:pStyle w:val="TableParagraph"/>
              <w:spacing w:before="28"/>
              <w:ind w:left="107"/>
              <w:rPr>
                <w:rFonts w:ascii="Calibri"/>
                <w:sz w:val="21"/>
                <w:lang w:eastAsia="zh-CN"/>
              </w:rPr>
            </w:pPr>
            <w:r>
              <w:rPr>
                <w:rFonts w:ascii="Calibri" w:hint="eastAsia"/>
                <w:sz w:val="21"/>
                <w:lang w:eastAsia="zh-CN"/>
              </w:rPr>
              <w:t>17157517.45</w:t>
            </w:r>
          </w:p>
        </w:tc>
        <w:tc>
          <w:tcPr>
            <w:tcW w:w="1842" w:type="dxa"/>
          </w:tcPr>
          <w:p w:rsidR="009C20DF" w:rsidRDefault="00DA2383" w:rsidP="00110CC9">
            <w:pPr>
              <w:pStyle w:val="TableParagraph"/>
              <w:spacing w:before="28"/>
              <w:ind w:left="107"/>
              <w:rPr>
                <w:color w:val="000000"/>
                <w:lang w:val="en-US" w:eastAsia="zh-CN" w:bidi="ar-SA"/>
              </w:rPr>
            </w:pPr>
            <w:r>
              <w:rPr>
                <w:rFonts w:hint="eastAsia"/>
                <w:color w:val="000000"/>
                <w:lang w:val="en-US" w:eastAsia="zh-CN" w:bidi="ar-SA"/>
              </w:rPr>
              <w:t>56.</w:t>
            </w:r>
            <w:r w:rsidR="00110CC9">
              <w:rPr>
                <w:rFonts w:hint="eastAsia"/>
                <w:color w:val="000000"/>
                <w:lang w:val="en-US" w:eastAsia="zh-CN" w:bidi="ar-SA"/>
              </w:rPr>
              <w:t>60</w:t>
            </w:r>
            <w:r w:rsidR="009C20DF">
              <w:rPr>
                <w:rFonts w:hint="eastAsia"/>
                <w:color w:val="000000"/>
                <w:lang w:val="en-US" w:bidi="ar-SA"/>
              </w:rPr>
              <w:t>%</w:t>
            </w:r>
          </w:p>
        </w:tc>
      </w:tr>
      <w:tr w:rsidR="00F30827" w:rsidRPr="00306EBA" w:rsidTr="00C90A0F">
        <w:trPr>
          <w:trHeight w:val="314"/>
        </w:trPr>
        <w:tc>
          <w:tcPr>
            <w:tcW w:w="1418" w:type="dxa"/>
          </w:tcPr>
          <w:p w:rsidR="00F30827" w:rsidRPr="005938C6" w:rsidRDefault="00CC0C59" w:rsidP="00C90A0F">
            <w:pPr>
              <w:pStyle w:val="TableParagraph"/>
              <w:spacing w:before="15" w:line="279" w:lineRule="exact"/>
              <w:ind w:left="6"/>
              <w:rPr>
                <w:color w:val="000000" w:themeColor="text1"/>
                <w:lang w:eastAsia="zh-CN"/>
              </w:rPr>
            </w:pPr>
            <w:r>
              <w:rPr>
                <w:rFonts w:hint="eastAsia"/>
                <w:color w:val="000000" w:themeColor="text1"/>
                <w:lang w:eastAsia="zh-CN"/>
              </w:rPr>
              <w:t>2</w:t>
            </w:r>
          </w:p>
        </w:tc>
        <w:tc>
          <w:tcPr>
            <w:tcW w:w="2977" w:type="dxa"/>
          </w:tcPr>
          <w:p w:rsidR="00F30827" w:rsidRPr="005938C6" w:rsidRDefault="00BC422F"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110CC9"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13156514.72</w:t>
            </w:r>
          </w:p>
        </w:tc>
        <w:tc>
          <w:tcPr>
            <w:tcW w:w="1842" w:type="dxa"/>
          </w:tcPr>
          <w:p w:rsidR="00F30827" w:rsidRPr="005938C6" w:rsidRDefault="00DA2383" w:rsidP="00110CC9">
            <w:pPr>
              <w:pStyle w:val="TableParagraph"/>
              <w:spacing w:before="28"/>
              <w:ind w:left="107"/>
              <w:rPr>
                <w:rFonts w:ascii="Calibri"/>
                <w:color w:val="000000" w:themeColor="text1"/>
                <w:sz w:val="21"/>
              </w:rPr>
            </w:pPr>
            <w:r>
              <w:rPr>
                <w:rFonts w:hint="eastAsia"/>
                <w:color w:val="000000"/>
                <w:lang w:val="en-US" w:eastAsia="zh-CN" w:bidi="ar-SA"/>
              </w:rPr>
              <w:t>43.</w:t>
            </w:r>
            <w:r w:rsidR="00110CC9">
              <w:rPr>
                <w:rFonts w:hint="eastAsia"/>
                <w:color w:val="000000"/>
                <w:lang w:val="en-US" w:eastAsia="zh-CN" w:bidi="ar-SA"/>
              </w:rPr>
              <w:t>40</w:t>
            </w:r>
            <w:r w:rsidR="00A30969">
              <w:rPr>
                <w:rFonts w:hint="eastAsia"/>
                <w:color w:val="000000"/>
                <w:lang w:val="en-US" w:bidi="ar-SA"/>
              </w:rPr>
              <w:t>%</w:t>
            </w:r>
          </w:p>
        </w:tc>
      </w:tr>
    </w:tbl>
    <w:p w:rsidR="00C90A0F" w:rsidRPr="00C26D56" w:rsidRDefault="00C90A0F" w:rsidP="00C90A0F">
      <w:pPr>
        <w:ind w:right="640" w:firstLineChars="1350" w:firstLine="4320"/>
        <w:rPr>
          <w:sz w:val="32"/>
          <w:szCs w:val="32"/>
        </w:rPr>
      </w:pPr>
      <w:r w:rsidRPr="00C26D56">
        <w:rPr>
          <w:rFonts w:hint="eastAsia"/>
          <w:sz w:val="32"/>
          <w:szCs w:val="32"/>
        </w:rPr>
        <w:lastRenderedPageBreak/>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w:t>
      </w:r>
      <w:r w:rsidR="00110CC9">
        <w:rPr>
          <w:rFonts w:hint="eastAsia"/>
          <w:color w:val="000000" w:themeColor="text1"/>
          <w:sz w:val="32"/>
          <w:szCs w:val="32"/>
        </w:rPr>
        <w:t>2022.4</w:t>
      </w:r>
      <w:r w:rsidR="00F547DA" w:rsidRPr="00CE56ED">
        <w:rPr>
          <w:rFonts w:hint="eastAsia"/>
          <w:color w:val="000000" w:themeColor="text1"/>
          <w:sz w:val="32"/>
          <w:szCs w:val="32"/>
        </w:rPr>
        <w:t>.10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A4117" w:rsidRDefault="00DA4117" w:rsidP="000B133E">
      <w:r>
        <w:separator/>
      </w:r>
    </w:p>
  </w:endnote>
  <w:endnote w:type="continuationSeparator" w:id="1">
    <w:p w:rsidR="00DA4117" w:rsidRDefault="00DA4117"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A4117" w:rsidRDefault="00DA4117" w:rsidP="000B133E">
      <w:r>
        <w:separator/>
      </w:r>
    </w:p>
  </w:footnote>
  <w:footnote w:type="continuationSeparator" w:id="1">
    <w:p w:rsidR="00DA4117" w:rsidRDefault="00DA4117"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433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4121D"/>
    <w:rsid w:val="000A6BBA"/>
    <w:rsid w:val="000B133E"/>
    <w:rsid w:val="000C381F"/>
    <w:rsid w:val="000C6D7E"/>
    <w:rsid w:val="000E6514"/>
    <w:rsid w:val="00102222"/>
    <w:rsid w:val="00110CC9"/>
    <w:rsid w:val="00120D53"/>
    <w:rsid w:val="00120E10"/>
    <w:rsid w:val="0013476A"/>
    <w:rsid w:val="00147C2E"/>
    <w:rsid w:val="001541C0"/>
    <w:rsid w:val="001820B1"/>
    <w:rsid w:val="001878BB"/>
    <w:rsid w:val="001A0A7B"/>
    <w:rsid w:val="001A52C4"/>
    <w:rsid w:val="001C1409"/>
    <w:rsid w:val="001F3925"/>
    <w:rsid w:val="002258FC"/>
    <w:rsid w:val="00256075"/>
    <w:rsid w:val="00264A5F"/>
    <w:rsid w:val="00266107"/>
    <w:rsid w:val="0029003A"/>
    <w:rsid w:val="002A0500"/>
    <w:rsid w:val="002A7638"/>
    <w:rsid w:val="002C72ED"/>
    <w:rsid w:val="002D37C8"/>
    <w:rsid w:val="002D42B1"/>
    <w:rsid w:val="002F108B"/>
    <w:rsid w:val="003059DF"/>
    <w:rsid w:val="00310492"/>
    <w:rsid w:val="00317A07"/>
    <w:rsid w:val="00331CE2"/>
    <w:rsid w:val="003400D8"/>
    <w:rsid w:val="00362548"/>
    <w:rsid w:val="00371E38"/>
    <w:rsid w:val="003A377B"/>
    <w:rsid w:val="003C7A7C"/>
    <w:rsid w:val="00401EEB"/>
    <w:rsid w:val="00425A9B"/>
    <w:rsid w:val="00441819"/>
    <w:rsid w:val="004717F6"/>
    <w:rsid w:val="00483E5A"/>
    <w:rsid w:val="0048443D"/>
    <w:rsid w:val="004854C2"/>
    <w:rsid w:val="004856B7"/>
    <w:rsid w:val="004D07F1"/>
    <w:rsid w:val="004E3DF2"/>
    <w:rsid w:val="0050015F"/>
    <w:rsid w:val="005177EC"/>
    <w:rsid w:val="005471DE"/>
    <w:rsid w:val="00554866"/>
    <w:rsid w:val="00574480"/>
    <w:rsid w:val="005931A1"/>
    <w:rsid w:val="005F683C"/>
    <w:rsid w:val="00604403"/>
    <w:rsid w:val="00607E50"/>
    <w:rsid w:val="0062274B"/>
    <w:rsid w:val="006310E4"/>
    <w:rsid w:val="006342A8"/>
    <w:rsid w:val="00634A73"/>
    <w:rsid w:val="00653F17"/>
    <w:rsid w:val="00656C9B"/>
    <w:rsid w:val="00673A11"/>
    <w:rsid w:val="00674ADA"/>
    <w:rsid w:val="006831C4"/>
    <w:rsid w:val="006935A2"/>
    <w:rsid w:val="00717E49"/>
    <w:rsid w:val="007508C6"/>
    <w:rsid w:val="00780F7B"/>
    <w:rsid w:val="00790E37"/>
    <w:rsid w:val="007F6E7D"/>
    <w:rsid w:val="00812D23"/>
    <w:rsid w:val="00813300"/>
    <w:rsid w:val="00813547"/>
    <w:rsid w:val="00837414"/>
    <w:rsid w:val="00873F04"/>
    <w:rsid w:val="00892EE2"/>
    <w:rsid w:val="00894E5A"/>
    <w:rsid w:val="008A09CE"/>
    <w:rsid w:val="008D49B3"/>
    <w:rsid w:val="008E2EE0"/>
    <w:rsid w:val="00906DF8"/>
    <w:rsid w:val="00936E75"/>
    <w:rsid w:val="0093754A"/>
    <w:rsid w:val="00951481"/>
    <w:rsid w:val="00955F04"/>
    <w:rsid w:val="009924B9"/>
    <w:rsid w:val="009A29CA"/>
    <w:rsid w:val="009B7B85"/>
    <w:rsid w:val="009C20DF"/>
    <w:rsid w:val="009F0B83"/>
    <w:rsid w:val="009F6B8D"/>
    <w:rsid w:val="00A10FE9"/>
    <w:rsid w:val="00A30969"/>
    <w:rsid w:val="00A41165"/>
    <w:rsid w:val="00A62417"/>
    <w:rsid w:val="00A77D6B"/>
    <w:rsid w:val="00A84386"/>
    <w:rsid w:val="00AA1B91"/>
    <w:rsid w:val="00AE1010"/>
    <w:rsid w:val="00AE7D35"/>
    <w:rsid w:val="00B003F3"/>
    <w:rsid w:val="00B03613"/>
    <w:rsid w:val="00B06EA0"/>
    <w:rsid w:val="00B108B4"/>
    <w:rsid w:val="00B1274E"/>
    <w:rsid w:val="00B43A4E"/>
    <w:rsid w:val="00B62EC1"/>
    <w:rsid w:val="00B8264D"/>
    <w:rsid w:val="00B83DFB"/>
    <w:rsid w:val="00B907A8"/>
    <w:rsid w:val="00B95B89"/>
    <w:rsid w:val="00BB3B19"/>
    <w:rsid w:val="00BC422F"/>
    <w:rsid w:val="00BC42F2"/>
    <w:rsid w:val="00C40DF2"/>
    <w:rsid w:val="00C55D0B"/>
    <w:rsid w:val="00C740B4"/>
    <w:rsid w:val="00C90A0F"/>
    <w:rsid w:val="00CB24A9"/>
    <w:rsid w:val="00CB3582"/>
    <w:rsid w:val="00CC0C59"/>
    <w:rsid w:val="00CE3C85"/>
    <w:rsid w:val="00D12FAC"/>
    <w:rsid w:val="00D30694"/>
    <w:rsid w:val="00D30B86"/>
    <w:rsid w:val="00D409FD"/>
    <w:rsid w:val="00D5569E"/>
    <w:rsid w:val="00D80A1C"/>
    <w:rsid w:val="00DA2383"/>
    <w:rsid w:val="00DA4117"/>
    <w:rsid w:val="00DA53E4"/>
    <w:rsid w:val="00E27944"/>
    <w:rsid w:val="00E3020B"/>
    <w:rsid w:val="00E40F64"/>
    <w:rsid w:val="00E51586"/>
    <w:rsid w:val="00E750D5"/>
    <w:rsid w:val="00EA47C2"/>
    <w:rsid w:val="00EB04F3"/>
    <w:rsid w:val="00EB337B"/>
    <w:rsid w:val="00ED1B04"/>
    <w:rsid w:val="00EE5B1C"/>
    <w:rsid w:val="00F0002F"/>
    <w:rsid w:val="00F012B3"/>
    <w:rsid w:val="00F24E24"/>
    <w:rsid w:val="00F30827"/>
    <w:rsid w:val="00F42637"/>
    <w:rsid w:val="00F474BA"/>
    <w:rsid w:val="00F50E1D"/>
    <w:rsid w:val="00F5221F"/>
    <w:rsid w:val="00F547DA"/>
    <w:rsid w:val="00F60300"/>
    <w:rsid w:val="00F73388"/>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339</Words>
  <Characters>1938</Characters>
  <Application>Microsoft Office Word</Application>
  <DocSecurity>0</DocSecurity>
  <Lines>16</Lines>
  <Paragraphs>4</Paragraphs>
  <ScaleCrop>false</ScaleCrop>
  <Company>china</Company>
  <LinksUpToDate>false</LinksUpToDate>
  <CharactersWithSpaces>2273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2022-05-12T08:52:00Z</dcterms:created>
  <dcterms:modified xsi:type="dcterms:W3CDTF">2022-05-12T08:52:00Z</dcterms:modified>
</cp:coreProperties>
</file>